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286B" w:rsidRPr="0049286B" w:rsidRDefault="0049286B" w:rsidP="0049286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49286B">
        <w:rPr>
          <w:color w:val="000000"/>
          <w:sz w:val="28"/>
          <w:szCs w:val="28"/>
        </w:rPr>
        <w:t>КОМПЛЕКСНЫЕ ЧЕРТЕЖИ ПРЯМОЙ ЛИНИИ</w:t>
      </w:r>
    </w:p>
    <w:p w:rsidR="0049286B" w:rsidRDefault="0049286B" w:rsidP="0049286B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3.1 Общие положения</w:t>
      </w:r>
    </w:p>
    <w:p w:rsidR="0049286B" w:rsidRPr="007F20F9" w:rsidRDefault="0049286B" w:rsidP="0049286B">
      <w:pPr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</w:p>
    <w:p w:rsidR="0049286B" w:rsidRPr="00525E5B" w:rsidRDefault="0049286B" w:rsidP="0049286B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7F20F9">
        <w:rPr>
          <w:color w:val="000000"/>
          <w:sz w:val="28"/>
          <w:szCs w:val="28"/>
        </w:rPr>
        <w:t>Прямая на комплексном чертеже может быть задана проекциями пары точек</w:t>
      </w:r>
      <w:r w:rsidRPr="00525E5B">
        <w:rPr>
          <w:color w:val="000000"/>
          <w:sz w:val="28"/>
          <w:szCs w:val="28"/>
        </w:rPr>
        <w:t>.</w:t>
      </w:r>
    </w:p>
    <w:p w:rsidR="0049286B" w:rsidRPr="007F20F9" w:rsidRDefault="0049286B" w:rsidP="0049286B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На рисунке 17 </w:t>
      </w:r>
      <w:r w:rsidRPr="007F20F9">
        <w:rPr>
          <w:color w:val="000000"/>
          <w:sz w:val="28"/>
          <w:szCs w:val="28"/>
        </w:rPr>
        <w:t>пок</w:t>
      </w:r>
      <w:r>
        <w:rPr>
          <w:color w:val="000000"/>
          <w:sz w:val="28"/>
          <w:szCs w:val="28"/>
        </w:rPr>
        <w:t>азана пространственная модель</w:t>
      </w:r>
      <w:r w:rsidRPr="00525E5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прямой, заданной точками</w:t>
      </w:r>
      <w:proofErr w:type="gramStart"/>
      <w:r>
        <w:rPr>
          <w:color w:val="000000"/>
          <w:sz w:val="28"/>
          <w:szCs w:val="28"/>
        </w:rPr>
        <w:t xml:space="preserve"> А</w:t>
      </w:r>
      <w:proofErr w:type="gramEnd"/>
      <w:r>
        <w:rPr>
          <w:color w:val="000000"/>
          <w:sz w:val="28"/>
          <w:szCs w:val="28"/>
        </w:rPr>
        <w:t xml:space="preserve"> и В,</w:t>
      </w:r>
      <w:r w:rsidRPr="007F20F9">
        <w:rPr>
          <w:color w:val="000000"/>
          <w:sz w:val="28"/>
          <w:szCs w:val="28"/>
        </w:rPr>
        <w:t xml:space="preserve"> на рис</w:t>
      </w:r>
      <w:r>
        <w:rPr>
          <w:color w:val="000000"/>
          <w:sz w:val="28"/>
          <w:szCs w:val="28"/>
        </w:rPr>
        <w:t>унке 18</w:t>
      </w:r>
      <w:r w:rsidRPr="007F20F9">
        <w:rPr>
          <w:i/>
          <w:iCs/>
          <w:color w:val="818181"/>
          <w:sz w:val="28"/>
          <w:szCs w:val="28"/>
        </w:rPr>
        <w:t xml:space="preserve">− </w:t>
      </w:r>
      <w:r w:rsidRPr="007F20F9">
        <w:rPr>
          <w:color w:val="000000"/>
          <w:sz w:val="28"/>
          <w:szCs w:val="28"/>
        </w:rPr>
        <w:t>комплексный чертеж прямой AB.</w:t>
      </w:r>
    </w:p>
    <w:p w:rsidR="0049286B" w:rsidRPr="007F20F9" w:rsidRDefault="0049286B" w:rsidP="0049286B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7F20F9">
        <w:rPr>
          <w:color w:val="000000"/>
          <w:sz w:val="28"/>
          <w:szCs w:val="28"/>
        </w:rPr>
        <w:t>Проекции точек A и B определяют единственную прям</w:t>
      </w:r>
      <w:r>
        <w:rPr>
          <w:color w:val="000000"/>
          <w:sz w:val="28"/>
          <w:szCs w:val="28"/>
        </w:rPr>
        <w:t xml:space="preserve">ую пространства. Для построения </w:t>
      </w:r>
      <w:r w:rsidRPr="007F20F9">
        <w:rPr>
          <w:color w:val="000000"/>
          <w:sz w:val="28"/>
          <w:szCs w:val="28"/>
        </w:rPr>
        <w:t>профильной проекции можно использовать разность профильных координат точек A и B, равную</w:t>
      </w:r>
      <w:r>
        <w:rPr>
          <w:color w:val="000000"/>
          <w:sz w:val="28"/>
          <w:szCs w:val="28"/>
        </w:rPr>
        <w:t xml:space="preserve"> Δ  (смотреть обозначение на рисунке 18).</w:t>
      </w:r>
    </w:p>
    <w:p w:rsidR="0049286B" w:rsidRDefault="0049286B" w:rsidP="0049286B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810895</wp:posOffset>
            </wp:positionH>
            <wp:positionV relativeFrom="paragraph">
              <wp:posOffset>430530</wp:posOffset>
            </wp:positionV>
            <wp:extent cx="4417060" cy="3760470"/>
            <wp:effectExtent l="19050" t="0" r="254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7060" cy="3760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F20F9">
        <w:rPr>
          <w:color w:val="000000"/>
          <w:sz w:val="28"/>
          <w:szCs w:val="28"/>
        </w:rPr>
        <w:t>Точка принадлежит прямой, е</w:t>
      </w:r>
      <w:r>
        <w:rPr>
          <w:color w:val="000000"/>
          <w:sz w:val="28"/>
          <w:szCs w:val="28"/>
        </w:rPr>
        <w:t xml:space="preserve">сли обе ее проекции принадлежат </w:t>
      </w:r>
      <w:r w:rsidRPr="007F20F9">
        <w:rPr>
          <w:color w:val="000000"/>
          <w:sz w:val="28"/>
          <w:szCs w:val="28"/>
        </w:rPr>
        <w:t>соответствующим проекциям этой</w:t>
      </w:r>
      <w:r>
        <w:rPr>
          <w:color w:val="000000"/>
          <w:sz w:val="28"/>
          <w:szCs w:val="28"/>
        </w:rPr>
        <w:t xml:space="preserve"> </w:t>
      </w:r>
      <w:r w:rsidRPr="007F20F9">
        <w:rPr>
          <w:color w:val="000000"/>
          <w:sz w:val="28"/>
          <w:szCs w:val="28"/>
        </w:rPr>
        <w:t>прямой (K</w:t>
      </w:r>
      <w:r>
        <w:rPr>
          <w:color w:val="000000"/>
          <w:sz w:val="28"/>
          <w:szCs w:val="28"/>
        </w:rPr>
        <w:t xml:space="preserve"> принадлежит</w:t>
      </w:r>
      <w:r w:rsidRPr="007F20F9">
        <w:rPr>
          <w:color w:val="000000"/>
          <w:sz w:val="28"/>
          <w:szCs w:val="28"/>
        </w:rPr>
        <w:t xml:space="preserve"> </w:t>
      </w:r>
      <w:r w:rsidRPr="007F20F9">
        <w:rPr>
          <w:color w:val="000000"/>
          <w:sz w:val="28"/>
          <w:szCs w:val="28"/>
        </w:rPr>
        <w:t>AB; L</w:t>
      </w:r>
      <w:r>
        <w:rPr>
          <w:color w:val="000000"/>
          <w:sz w:val="28"/>
          <w:szCs w:val="28"/>
        </w:rPr>
        <w:t xml:space="preserve"> не принадлежит   </w:t>
      </w:r>
      <w:r w:rsidRPr="007F20F9">
        <w:rPr>
          <w:color w:val="000000"/>
          <w:sz w:val="28"/>
          <w:szCs w:val="28"/>
        </w:rPr>
        <w:t>AB).</w:t>
      </w:r>
    </w:p>
    <w:p w:rsidR="0049286B" w:rsidRDefault="0049286B" w:rsidP="0049286B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1052195</wp:posOffset>
            </wp:positionH>
            <wp:positionV relativeFrom="paragraph">
              <wp:posOffset>65405</wp:posOffset>
            </wp:positionV>
            <wp:extent cx="3750310" cy="3048000"/>
            <wp:effectExtent l="19050" t="0" r="254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0310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color w:val="000000"/>
          <w:sz w:val="28"/>
          <w:szCs w:val="28"/>
        </w:rPr>
        <w:t>Рисунок 17 Пространственный чертеж прямой</w:t>
      </w:r>
    </w:p>
    <w:p w:rsidR="0049286B" w:rsidRDefault="0049286B" w:rsidP="0049286B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18 Комплексный чертеж прямой</w:t>
      </w:r>
    </w:p>
    <w:p w:rsidR="0049286B" w:rsidRPr="00156E4E" w:rsidRDefault="0049286B" w:rsidP="0049286B">
      <w:pPr>
        <w:numPr>
          <w:ilvl w:val="1"/>
          <w:numId w:val="1"/>
        </w:numPr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 xml:space="preserve">Следы </w:t>
      </w:r>
      <w:proofErr w:type="gramStart"/>
      <w:r>
        <w:rPr>
          <w:b/>
          <w:color w:val="000000"/>
          <w:sz w:val="28"/>
          <w:szCs w:val="28"/>
        </w:rPr>
        <w:t>прямой</w:t>
      </w:r>
      <w:proofErr w:type="gramEnd"/>
    </w:p>
    <w:p w:rsidR="0049286B" w:rsidRDefault="0049286B" w:rsidP="0049286B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49286B" w:rsidRPr="007F20F9" w:rsidRDefault="0049286B" w:rsidP="0049286B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7F20F9">
        <w:rPr>
          <w:color w:val="000000"/>
          <w:sz w:val="28"/>
          <w:szCs w:val="28"/>
        </w:rPr>
        <w:t>Прямая</w:t>
      </w:r>
      <w:r>
        <w:rPr>
          <w:color w:val="000000"/>
          <w:sz w:val="28"/>
          <w:szCs w:val="28"/>
        </w:rPr>
        <w:t xml:space="preserve"> линия</w:t>
      </w:r>
      <w:r w:rsidRPr="007F20F9">
        <w:rPr>
          <w:color w:val="000000"/>
          <w:sz w:val="28"/>
          <w:szCs w:val="28"/>
        </w:rPr>
        <w:t xml:space="preserve"> может быть задана</w:t>
      </w:r>
      <w:r>
        <w:rPr>
          <w:color w:val="000000"/>
          <w:sz w:val="28"/>
          <w:szCs w:val="28"/>
        </w:rPr>
        <w:t xml:space="preserve"> на комплексном чертеже</w:t>
      </w:r>
      <w:r w:rsidRPr="007F20F9">
        <w:rPr>
          <w:color w:val="000000"/>
          <w:sz w:val="28"/>
          <w:szCs w:val="28"/>
        </w:rPr>
        <w:t xml:space="preserve"> непосредственно своими двумя проекциями (например, </w:t>
      </w:r>
      <w:proofErr w:type="spellStart"/>
      <w:r w:rsidRPr="007F20F9">
        <w:rPr>
          <w:color w:val="000000"/>
          <w:sz w:val="28"/>
          <w:szCs w:val="28"/>
        </w:rPr>
        <w:t>m′</w:t>
      </w:r>
      <w:r w:rsidRPr="007F20F9">
        <w:rPr>
          <w:color w:val="000000"/>
          <w:sz w:val="28"/>
          <w:szCs w:val="28"/>
        </w:rPr>
        <w:t>и</w:t>
      </w:r>
      <w:proofErr w:type="spellEnd"/>
      <w:r w:rsidRPr="007F20F9">
        <w:rPr>
          <w:color w:val="000000"/>
          <w:sz w:val="28"/>
          <w:szCs w:val="28"/>
        </w:rPr>
        <w:t xml:space="preserve"> </w:t>
      </w:r>
      <w:proofErr w:type="spellStart"/>
      <w:r w:rsidRPr="007F20F9">
        <w:rPr>
          <w:color w:val="000000"/>
          <w:sz w:val="28"/>
          <w:szCs w:val="28"/>
        </w:rPr>
        <w:t>m</w:t>
      </w:r>
      <w:proofErr w:type="spellEnd"/>
      <w:r w:rsidRPr="007F20F9">
        <w:rPr>
          <w:color w:val="000000"/>
          <w:sz w:val="28"/>
          <w:szCs w:val="28"/>
        </w:rPr>
        <w:t>′′).</w:t>
      </w:r>
    </w:p>
    <w:p w:rsidR="0049286B" w:rsidRPr="007F20F9" w:rsidRDefault="0049286B" w:rsidP="0049286B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7F20F9">
        <w:rPr>
          <w:color w:val="000000"/>
          <w:sz w:val="28"/>
          <w:szCs w:val="28"/>
        </w:rPr>
        <w:t>Точки пересечения прямой с плоскостями проекций называют следами.</w:t>
      </w:r>
    </w:p>
    <w:p w:rsidR="0049286B" w:rsidRPr="007F20F9" w:rsidRDefault="0049286B" w:rsidP="0049286B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 рисунке 19</w:t>
      </w:r>
      <w:r w:rsidRPr="007F20F9">
        <w:rPr>
          <w:color w:val="000000"/>
          <w:sz w:val="28"/>
          <w:szCs w:val="28"/>
        </w:rPr>
        <w:t xml:space="preserve"> показаны точки M и N, в которых прямая, заданная отрезком AB, пересекает плоскости</w:t>
      </w:r>
      <w:r>
        <w:rPr>
          <w:color w:val="000000"/>
          <w:sz w:val="28"/>
          <w:szCs w:val="28"/>
        </w:rPr>
        <w:t xml:space="preserve"> </w:t>
      </w:r>
      <w:r w:rsidRPr="007F20F9">
        <w:rPr>
          <w:color w:val="000000"/>
          <w:sz w:val="28"/>
          <w:szCs w:val="28"/>
        </w:rPr>
        <w:t xml:space="preserve">проекций. Точка M </w:t>
      </w:r>
      <w:r w:rsidRPr="007F20F9">
        <w:rPr>
          <w:i/>
          <w:iCs/>
          <w:color w:val="818181"/>
          <w:sz w:val="28"/>
          <w:szCs w:val="28"/>
        </w:rPr>
        <w:t xml:space="preserve">− </w:t>
      </w:r>
      <w:r w:rsidRPr="007F20F9">
        <w:rPr>
          <w:color w:val="000000"/>
          <w:sz w:val="28"/>
          <w:szCs w:val="28"/>
        </w:rPr>
        <w:t>горизонтальный след прямой, а точка N</w:t>
      </w:r>
      <w:r w:rsidRPr="007F20F9">
        <w:rPr>
          <w:i/>
          <w:iCs/>
          <w:color w:val="818181"/>
          <w:sz w:val="28"/>
          <w:szCs w:val="28"/>
        </w:rPr>
        <w:t xml:space="preserve">− </w:t>
      </w:r>
      <w:r w:rsidRPr="007F20F9">
        <w:rPr>
          <w:color w:val="000000"/>
          <w:sz w:val="28"/>
          <w:szCs w:val="28"/>
        </w:rPr>
        <w:t>фронтальный след.</w:t>
      </w:r>
    </w:p>
    <w:p w:rsidR="0049286B" w:rsidRPr="007F20F9" w:rsidRDefault="0049286B" w:rsidP="0049286B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7F20F9">
        <w:rPr>
          <w:color w:val="000000"/>
          <w:sz w:val="28"/>
          <w:szCs w:val="28"/>
        </w:rPr>
        <w:t>Горизонтальная проекция горизонтального следа M’ совпадает с самим следом, а фронтальная</w:t>
      </w:r>
      <w:r>
        <w:rPr>
          <w:color w:val="000000"/>
          <w:sz w:val="28"/>
          <w:szCs w:val="28"/>
        </w:rPr>
        <w:t xml:space="preserve"> </w:t>
      </w:r>
      <w:r w:rsidRPr="007F20F9">
        <w:rPr>
          <w:color w:val="000000"/>
          <w:sz w:val="28"/>
          <w:szCs w:val="28"/>
        </w:rPr>
        <w:t>проекция этого следа M” лежит на оси проекций. Фронтальная проекция фронтального следа N”</w:t>
      </w:r>
      <w:r>
        <w:rPr>
          <w:color w:val="000000"/>
          <w:sz w:val="28"/>
          <w:szCs w:val="28"/>
        </w:rPr>
        <w:t xml:space="preserve"> </w:t>
      </w:r>
      <w:r w:rsidRPr="007F20F9">
        <w:rPr>
          <w:color w:val="000000"/>
          <w:sz w:val="28"/>
          <w:szCs w:val="28"/>
        </w:rPr>
        <w:t>совпадает с точкой N, а горизонтальная проекция N’ лежит на оси проекций.</w:t>
      </w:r>
    </w:p>
    <w:p w:rsidR="0049286B" w:rsidRPr="007F20F9" w:rsidRDefault="0049286B" w:rsidP="0049286B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7F20F9">
        <w:rPr>
          <w:color w:val="000000"/>
          <w:sz w:val="28"/>
          <w:szCs w:val="28"/>
        </w:rPr>
        <w:t>Следовательно, чтобы найти горизонтальный след, надо продолжить фронтальную проекцию</w:t>
      </w:r>
      <w:r>
        <w:rPr>
          <w:color w:val="000000"/>
          <w:sz w:val="28"/>
          <w:szCs w:val="28"/>
        </w:rPr>
        <w:t xml:space="preserve"> </w:t>
      </w:r>
      <w:r w:rsidRPr="007F20F9">
        <w:rPr>
          <w:color w:val="000000"/>
          <w:sz w:val="28"/>
          <w:szCs w:val="28"/>
        </w:rPr>
        <w:t xml:space="preserve">A”B” до пересечения с осью </w:t>
      </w:r>
      <w:proofErr w:type="spellStart"/>
      <w:r w:rsidRPr="007F20F9">
        <w:rPr>
          <w:color w:val="000000"/>
          <w:sz w:val="28"/>
          <w:szCs w:val="28"/>
        </w:rPr>
        <w:t>x</w:t>
      </w:r>
      <w:proofErr w:type="spellEnd"/>
      <w:r w:rsidRPr="007F20F9">
        <w:rPr>
          <w:color w:val="000000"/>
          <w:sz w:val="28"/>
          <w:szCs w:val="28"/>
        </w:rPr>
        <w:t xml:space="preserve"> и через точку M” (фронтальная проекция горизонтального следа)</w:t>
      </w:r>
      <w:r>
        <w:rPr>
          <w:color w:val="000000"/>
          <w:sz w:val="28"/>
          <w:szCs w:val="28"/>
        </w:rPr>
        <w:t xml:space="preserve"> </w:t>
      </w:r>
      <w:r w:rsidRPr="007F20F9">
        <w:rPr>
          <w:color w:val="000000"/>
          <w:sz w:val="28"/>
          <w:szCs w:val="28"/>
        </w:rPr>
        <w:t xml:space="preserve">провести перпендикуляр к оси </w:t>
      </w:r>
      <w:proofErr w:type="spellStart"/>
      <w:r w:rsidRPr="007F20F9">
        <w:rPr>
          <w:color w:val="000000"/>
          <w:sz w:val="28"/>
          <w:szCs w:val="28"/>
        </w:rPr>
        <w:t>x</w:t>
      </w:r>
      <w:proofErr w:type="spellEnd"/>
      <w:r w:rsidRPr="007F20F9">
        <w:rPr>
          <w:color w:val="000000"/>
          <w:sz w:val="28"/>
          <w:szCs w:val="28"/>
        </w:rPr>
        <w:t xml:space="preserve"> до пересечения с продолжением горизонтальной проекции A”B”.</w:t>
      </w:r>
    </w:p>
    <w:p w:rsidR="0049286B" w:rsidRDefault="0049286B" w:rsidP="0049286B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7F20F9">
        <w:rPr>
          <w:color w:val="000000"/>
          <w:sz w:val="28"/>
          <w:szCs w:val="28"/>
        </w:rPr>
        <w:t xml:space="preserve">Точка M’ </w:t>
      </w:r>
      <w:r w:rsidRPr="007F20F9">
        <w:rPr>
          <w:i/>
          <w:iCs/>
          <w:color w:val="818181"/>
          <w:sz w:val="28"/>
          <w:szCs w:val="28"/>
        </w:rPr>
        <w:t xml:space="preserve">− </w:t>
      </w:r>
      <w:r w:rsidRPr="007F20F9">
        <w:rPr>
          <w:color w:val="000000"/>
          <w:sz w:val="28"/>
          <w:szCs w:val="28"/>
        </w:rPr>
        <w:t>горизонтальная проекция горизонтального следа, она совпадает с самим следом.</w:t>
      </w:r>
      <w:r>
        <w:rPr>
          <w:color w:val="000000"/>
          <w:sz w:val="28"/>
          <w:szCs w:val="28"/>
        </w:rPr>
        <w:t xml:space="preserve"> </w:t>
      </w:r>
      <w:r w:rsidRPr="007F20F9">
        <w:rPr>
          <w:color w:val="000000"/>
          <w:sz w:val="28"/>
          <w:szCs w:val="28"/>
        </w:rPr>
        <w:t>Для нахождения фронтального следа продолжим горизонтальную проекцию A’B’ до пересечения</w:t>
      </w:r>
      <w:r>
        <w:rPr>
          <w:color w:val="000000"/>
          <w:sz w:val="28"/>
          <w:szCs w:val="28"/>
        </w:rPr>
        <w:t xml:space="preserve"> </w:t>
      </w:r>
      <w:r w:rsidRPr="007F20F9">
        <w:rPr>
          <w:color w:val="000000"/>
          <w:sz w:val="28"/>
          <w:szCs w:val="28"/>
        </w:rPr>
        <w:t xml:space="preserve">с осью </w:t>
      </w:r>
      <w:proofErr w:type="spellStart"/>
      <w:r w:rsidRPr="007F20F9">
        <w:rPr>
          <w:color w:val="000000"/>
          <w:sz w:val="28"/>
          <w:szCs w:val="28"/>
        </w:rPr>
        <w:t>x</w:t>
      </w:r>
      <w:proofErr w:type="spellEnd"/>
      <w:r w:rsidRPr="007F20F9">
        <w:rPr>
          <w:color w:val="000000"/>
          <w:sz w:val="28"/>
          <w:szCs w:val="28"/>
        </w:rPr>
        <w:t>, через точку N’ (горизонтальную проекцию фронтального следа) проводим</w:t>
      </w:r>
      <w:r>
        <w:rPr>
          <w:color w:val="000000"/>
          <w:sz w:val="28"/>
          <w:szCs w:val="28"/>
        </w:rPr>
        <w:t xml:space="preserve"> </w:t>
      </w:r>
      <w:r w:rsidRPr="007F20F9">
        <w:rPr>
          <w:color w:val="000000"/>
          <w:sz w:val="28"/>
          <w:szCs w:val="28"/>
        </w:rPr>
        <w:t>перпендикуляр до пересечения с продолжением фронтальной проекции A”B”.</w:t>
      </w:r>
    </w:p>
    <w:p w:rsidR="0049286B" w:rsidRPr="007F20F9" w:rsidRDefault="0049286B" w:rsidP="0049286B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7F20F9">
        <w:rPr>
          <w:color w:val="000000"/>
          <w:sz w:val="28"/>
          <w:szCs w:val="28"/>
        </w:rPr>
        <w:t xml:space="preserve"> Точка N” </w:t>
      </w:r>
      <w:r w:rsidRPr="007F20F9">
        <w:rPr>
          <w:i/>
          <w:iCs/>
          <w:color w:val="818181"/>
          <w:sz w:val="28"/>
          <w:szCs w:val="28"/>
        </w:rPr>
        <w:t>−</w:t>
      </w:r>
      <w:r w:rsidRPr="007F20F9">
        <w:rPr>
          <w:color w:val="000000"/>
          <w:sz w:val="28"/>
          <w:szCs w:val="28"/>
        </w:rPr>
        <w:t>фронтальная проекция фронтального следа, она совпадает с самим следом.</w:t>
      </w:r>
    </w:p>
    <w:p w:rsidR="0049286B" w:rsidRDefault="0049286B" w:rsidP="0049286B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7F20F9">
        <w:rPr>
          <w:color w:val="000000"/>
          <w:sz w:val="28"/>
          <w:szCs w:val="28"/>
        </w:rPr>
        <w:t>Прямая не имеет следа на плоскости проекций в том случае, когда она параллельна этой</w:t>
      </w:r>
      <w:r>
        <w:rPr>
          <w:color w:val="000000"/>
          <w:sz w:val="28"/>
          <w:szCs w:val="28"/>
        </w:rPr>
        <w:t xml:space="preserve"> плоскости.</w:t>
      </w:r>
    </w:p>
    <w:p w:rsidR="0049286B" w:rsidRDefault="0049286B" w:rsidP="0049286B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800100</wp:posOffset>
            </wp:positionH>
            <wp:positionV relativeFrom="paragraph">
              <wp:posOffset>146685</wp:posOffset>
            </wp:positionV>
            <wp:extent cx="4229100" cy="2934335"/>
            <wp:effectExtent l="19050" t="0" r="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2934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19 Построение следов прямой</w:t>
      </w:r>
    </w:p>
    <w:p w:rsidR="0049286B" w:rsidRDefault="0049286B" w:rsidP="0049286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49286B" w:rsidRDefault="0049286B" w:rsidP="0049286B">
      <w:pPr>
        <w:numPr>
          <w:ilvl w:val="1"/>
          <w:numId w:val="1"/>
        </w:numPr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  <w:proofErr w:type="gramStart"/>
      <w:r>
        <w:rPr>
          <w:b/>
          <w:color w:val="000000"/>
          <w:sz w:val="28"/>
          <w:szCs w:val="28"/>
        </w:rPr>
        <w:lastRenderedPageBreak/>
        <w:t>Прямые</w:t>
      </w:r>
      <w:proofErr w:type="gramEnd"/>
      <w:r>
        <w:rPr>
          <w:b/>
          <w:color w:val="000000"/>
          <w:sz w:val="28"/>
          <w:szCs w:val="28"/>
        </w:rPr>
        <w:t xml:space="preserve"> общего и частного положений</w:t>
      </w:r>
    </w:p>
    <w:p w:rsidR="0049286B" w:rsidRPr="00156E4E" w:rsidRDefault="0049286B" w:rsidP="0049286B">
      <w:pPr>
        <w:autoSpaceDE w:val="0"/>
        <w:autoSpaceDN w:val="0"/>
        <w:adjustRightInd w:val="0"/>
        <w:ind w:left="709"/>
        <w:jc w:val="center"/>
        <w:rPr>
          <w:b/>
          <w:color w:val="000000"/>
          <w:sz w:val="28"/>
          <w:szCs w:val="28"/>
        </w:rPr>
      </w:pPr>
    </w:p>
    <w:p w:rsidR="0049286B" w:rsidRPr="00156E4E" w:rsidRDefault="0049286B" w:rsidP="0049286B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7F20F9">
        <w:rPr>
          <w:color w:val="000000"/>
          <w:sz w:val="28"/>
          <w:szCs w:val="28"/>
        </w:rPr>
        <w:t>Прямые, не перпендикулярные и не параллельные плоскостям проекций, называют</w:t>
      </w:r>
      <w:r>
        <w:rPr>
          <w:color w:val="000000"/>
          <w:sz w:val="28"/>
          <w:szCs w:val="28"/>
        </w:rPr>
        <w:t xml:space="preserve"> </w:t>
      </w:r>
      <w:r w:rsidRPr="007F20F9">
        <w:rPr>
          <w:b/>
          <w:bCs/>
          <w:color w:val="000000"/>
          <w:sz w:val="28"/>
          <w:szCs w:val="28"/>
        </w:rPr>
        <w:t>прямыми общего положения.</w:t>
      </w:r>
    </w:p>
    <w:p w:rsidR="0049286B" w:rsidRPr="007F20F9" w:rsidRDefault="0049286B" w:rsidP="0049286B">
      <w:pPr>
        <w:autoSpaceDE w:val="0"/>
        <w:autoSpaceDN w:val="0"/>
        <w:adjustRightInd w:val="0"/>
        <w:ind w:firstLine="709"/>
        <w:jc w:val="both"/>
        <w:rPr>
          <w:b/>
          <w:bCs/>
          <w:color w:val="000000"/>
          <w:sz w:val="28"/>
          <w:szCs w:val="28"/>
        </w:rPr>
      </w:pPr>
      <w:r w:rsidRPr="007F20F9">
        <w:rPr>
          <w:color w:val="000000"/>
          <w:sz w:val="28"/>
          <w:szCs w:val="28"/>
        </w:rPr>
        <w:t xml:space="preserve">Линии, параллельные плоскостями проекций, называют </w:t>
      </w:r>
      <w:r w:rsidRPr="007F20F9">
        <w:rPr>
          <w:b/>
          <w:bCs/>
          <w:color w:val="000000"/>
          <w:sz w:val="28"/>
          <w:szCs w:val="28"/>
        </w:rPr>
        <w:t>линиями уровня.</w:t>
      </w:r>
    </w:p>
    <w:p w:rsidR="0049286B" w:rsidRDefault="0049286B" w:rsidP="0049286B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7F20F9">
        <w:rPr>
          <w:color w:val="000000"/>
          <w:sz w:val="28"/>
          <w:szCs w:val="28"/>
        </w:rPr>
        <w:t>Если прямая параллельна горизонтальной прямой плоскости проекций, ее называют</w:t>
      </w:r>
      <w:r>
        <w:rPr>
          <w:color w:val="000000"/>
          <w:sz w:val="28"/>
          <w:szCs w:val="28"/>
        </w:rPr>
        <w:t xml:space="preserve"> </w:t>
      </w:r>
      <w:r w:rsidRPr="007F20F9">
        <w:rPr>
          <w:b/>
          <w:bCs/>
          <w:color w:val="000000"/>
          <w:sz w:val="28"/>
          <w:szCs w:val="28"/>
        </w:rPr>
        <w:t xml:space="preserve">горизонталью </w:t>
      </w:r>
      <w:r>
        <w:rPr>
          <w:color w:val="000000"/>
          <w:sz w:val="28"/>
          <w:szCs w:val="28"/>
        </w:rPr>
        <w:t>(рисунок 20</w:t>
      </w:r>
      <w:r w:rsidRPr="007F20F9">
        <w:rPr>
          <w:color w:val="000000"/>
          <w:sz w:val="28"/>
          <w:szCs w:val="28"/>
        </w:rPr>
        <w:t xml:space="preserve">), фронтальной </w:t>
      </w:r>
      <w:r w:rsidRPr="007F20F9">
        <w:rPr>
          <w:i/>
          <w:iCs/>
          <w:color w:val="818181"/>
          <w:sz w:val="28"/>
          <w:szCs w:val="28"/>
        </w:rPr>
        <w:t xml:space="preserve">− </w:t>
      </w:r>
      <w:proofErr w:type="spellStart"/>
      <w:r w:rsidRPr="007F20F9">
        <w:rPr>
          <w:b/>
          <w:bCs/>
          <w:color w:val="000000"/>
          <w:sz w:val="28"/>
          <w:szCs w:val="28"/>
        </w:rPr>
        <w:t>фронталью</w:t>
      </w:r>
      <w:proofErr w:type="spellEnd"/>
      <w:r w:rsidRPr="007F20F9">
        <w:rPr>
          <w:b/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(рисунок 21, </w:t>
      </w:r>
      <w:r w:rsidRPr="007F20F9">
        <w:rPr>
          <w:color w:val="000000"/>
          <w:sz w:val="28"/>
          <w:szCs w:val="28"/>
        </w:rPr>
        <w:t xml:space="preserve">), профильной </w:t>
      </w:r>
      <w:r w:rsidRPr="007F20F9">
        <w:rPr>
          <w:i/>
          <w:iCs/>
          <w:color w:val="818181"/>
          <w:sz w:val="28"/>
          <w:szCs w:val="28"/>
        </w:rPr>
        <w:t xml:space="preserve">− </w:t>
      </w:r>
      <w:proofErr w:type="gramStart"/>
      <w:r w:rsidRPr="007F20F9">
        <w:rPr>
          <w:color w:val="000000"/>
          <w:sz w:val="28"/>
          <w:szCs w:val="28"/>
        </w:rPr>
        <w:t>профильной</w:t>
      </w:r>
      <w:proofErr w:type="gramEnd"/>
      <w:r>
        <w:rPr>
          <w:color w:val="000000"/>
          <w:sz w:val="28"/>
          <w:szCs w:val="28"/>
        </w:rPr>
        <w:t xml:space="preserve"> прямой (рисунок 22</w:t>
      </w:r>
      <w:r w:rsidRPr="007F20F9">
        <w:rPr>
          <w:color w:val="000000"/>
          <w:sz w:val="28"/>
          <w:szCs w:val="28"/>
        </w:rPr>
        <w:t xml:space="preserve">). Обозначают их соответственно буквами </w:t>
      </w:r>
      <w:proofErr w:type="spellStart"/>
      <w:r w:rsidRPr="007F20F9">
        <w:rPr>
          <w:color w:val="000000"/>
          <w:sz w:val="28"/>
          <w:szCs w:val="28"/>
        </w:rPr>
        <w:t>h</w:t>
      </w:r>
      <w:proofErr w:type="spellEnd"/>
      <w:r w:rsidRPr="007F20F9">
        <w:rPr>
          <w:color w:val="000000"/>
          <w:sz w:val="28"/>
          <w:szCs w:val="28"/>
        </w:rPr>
        <w:t xml:space="preserve">, </w:t>
      </w:r>
      <w:proofErr w:type="spellStart"/>
      <w:r w:rsidRPr="007F20F9">
        <w:rPr>
          <w:color w:val="000000"/>
          <w:sz w:val="28"/>
          <w:szCs w:val="28"/>
        </w:rPr>
        <w:t>f</w:t>
      </w:r>
      <w:proofErr w:type="spellEnd"/>
      <w:r w:rsidRPr="007F20F9">
        <w:rPr>
          <w:color w:val="000000"/>
          <w:sz w:val="28"/>
          <w:szCs w:val="28"/>
        </w:rPr>
        <w:t xml:space="preserve"> и </w:t>
      </w:r>
      <w:proofErr w:type="spellStart"/>
      <w:r w:rsidRPr="007F20F9">
        <w:rPr>
          <w:color w:val="000000"/>
          <w:sz w:val="28"/>
          <w:szCs w:val="28"/>
        </w:rPr>
        <w:t>p</w:t>
      </w:r>
      <w:proofErr w:type="spellEnd"/>
      <w:r w:rsidRPr="007F20F9">
        <w:rPr>
          <w:color w:val="000000"/>
          <w:sz w:val="28"/>
          <w:szCs w:val="28"/>
        </w:rPr>
        <w:t>.</w:t>
      </w:r>
    </w:p>
    <w:p w:rsidR="0049286B" w:rsidRDefault="0049286B" w:rsidP="0049286B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1371600</wp:posOffset>
            </wp:positionH>
            <wp:positionV relativeFrom="paragraph">
              <wp:posOffset>127000</wp:posOffset>
            </wp:positionV>
            <wp:extent cx="2676525" cy="2431415"/>
            <wp:effectExtent l="19050" t="0" r="9525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2431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</w:t>
      </w: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</w:t>
      </w: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20  Комплексный и пространственный чертежи горизонтали</w:t>
      </w: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1371600</wp:posOffset>
            </wp:positionH>
            <wp:positionV relativeFrom="paragraph">
              <wp:posOffset>104775</wp:posOffset>
            </wp:positionV>
            <wp:extent cx="3275330" cy="2763520"/>
            <wp:effectExtent l="19050" t="0" r="127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5330" cy="2763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21 Комплексный и пространственный чертежи </w:t>
      </w:r>
      <w:proofErr w:type="spellStart"/>
      <w:r>
        <w:rPr>
          <w:color w:val="000000"/>
          <w:sz w:val="28"/>
          <w:szCs w:val="28"/>
        </w:rPr>
        <w:t>фронтали</w:t>
      </w:r>
      <w:proofErr w:type="spellEnd"/>
    </w:p>
    <w:p w:rsidR="0049286B" w:rsidRDefault="0049286B" w:rsidP="0049286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1143000</wp:posOffset>
            </wp:positionH>
            <wp:positionV relativeFrom="paragraph">
              <wp:posOffset>0</wp:posOffset>
            </wp:positionV>
            <wp:extent cx="3503930" cy="3322955"/>
            <wp:effectExtent l="19050" t="0" r="1270" b="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3930" cy="3322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9286B" w:rsidRDefault="0049286B" w:rsidP="0049286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22 </w:t>
      </w:r>
      <w:r w:rsidRPr="006F7A1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Комплексный  чертеж  </w:t>
      </w:r>
      <w:proofErr w:type="gramStart"/>
      <w:r>
        <w:rPr>
          <w:color w:val="000000"/>
          <w:sz w:val="28"/>
          <w:szCs w:val="28"/>
        </w:rPr>
        <w:t>профильной</w:t>
      </w:r>
      <w:proofErr w:type="gramEnd"/>
      <w:r>
        <w:rPr>
          <w:color w:val="000000"/>
          <w:sz w:val="28"/>
          <w:szCs w:val="28"/>
        </w:rPr>
        <w:t xml:space="preserve"> прямой</w:t>
      </w:r>
    </w:p>
    <w:p w:rsidR="0049286B" w:rsidRDefault="0049286B" w:rsidP="0049286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7F20F9">
        <w:rPr>
          <w:color w:val="000000"/>
          <w:sz w:val="28"/>
          <w:szCs w:val="28"/>
        </w:rPr>
        <w:t>У прямой уровня одна проекция параллельна самой прямой и определяет углы наклона этой</w:t>
      </w:r>
      <w:r>
        <w:rPr>
          <w:color w:val="000000"/>
          <w:sz w:val="28"/>
          <w:szCs w:val="28"/>
        </w:rPr>
        <w:t xml:space="preserve"> </w:t>
      </w:r>
      <w:r w:rsidRPr="007F20F9">
        <w:rPr>
          <w:color w:val="000000"/>
          <w:sz w:val="28"/>
          <w:szCs w:val="28"/>
        </w:rPr>
        <w:t>прямой к двум другим плоскост</w:t>
      </w:r>
      <w:r>
        <w:rPr>
          <w:color w:val="000000"/>
          <w:sz w:val="28"/>
          <w:szCs w:val="28"/>
        </w:rPr>
        <w:t>ям проекций (α</w:t>
      </w:r>
      <w:r w:rsidRPr="007F20F9">
        <w:rPr>
          <w:i/>
          <w:iCs/>
          <w:color w:val="818181"/>
          <w:sz w:val="28"/>
          <w:szCs w:val="28"/>
        </w:rPr>
        <w:t xml:space="preserve">− </w:t>
      </w:r>
      <w:r w:rsidRPr="007F20F9">
        <w:rPr>
          <w:color w:val="000000"/>
          <w:sz w:val="28"/>
          <w:szCs w:val="28"/>
        </w:rPr>
        <w:t>к П</w:t>
      </w:r>
      <w:proofErr w:type="gramStart"/>
      <w:r w:rsidRPr="007F20F9">
        <w:rPr>
          <w:color w:val="000000"/>
          <w:sz w:val="28"/>
          <w:szCs w:val="28"/>
        </w:rPr>
        <w:t>1</w:t>
      </w:r>
      <w:proofErr w:type="gramEnd"/>
      <w:r w:rsidRPr="007F20F9">
        <w:rPr>
          <w:color w:val="000000"/>
          <w:sz w:val="28"/>
          <w:szCs w:val="28"/>
        </w:rPr>
        <w:t xml:space="preserve"> и </w:t>
      </w:r>
      <w:r>
        <w:rPr>
          <w:color w:val="000000"/>
          <w:sz w:val="28"/>
          <w:szCs w:val="28"/>
        </w:rPr>
        <w:t>β</w:t>
      </w:r>
      <w:r w:rsidRPr="007F20F9">
        <w:rPr>
          <w:i/>
          <w:iCs/>
          <w:color w:val="818181"/>
          <w:sz w:val="28"/>
          <w:szCs w:val="28"/>
        </w:rPr>
        <w:t xml:space="preserve">− </w:t>
      </w:r>
      <w:r>
        <w:rPr>
          <w:color w:val="000000"/>
          <w:sz w:val="28"/>
          <w:szCs w:val="28"/>
        </w:rPr>
        <w:t xml:space="preserve">к П2). Отрезок линии уровня </w:t>
      </w:r>
      <w:r w:rsidRPr="007F20F9">
        <w:rPr>
          <w:color w:val="000000"/>
          <w:sz w:val="28"/>
          <w:szCs w:val="28"/>
        </w:rPr>
        <w:t xml:space="preserve"> проецируется на параллельную ему</w:t>
      </w:r>
      <w:r>
        <w:rPr>
          <w:color w:val="000000"/>
          <w:sz w:val="28"/>
          <w:szCs w:val="28"/>
        </w:rPr>
        <w:t xml:space="preserve"> </w:t>
      </w:r>
      <w:r w:rsidRPr="007F20F9">
        <w:rPr>
          <w:color w:val="000000"/>
          <w:sz w:val="28"/>
          <w:szCs w:val="28"/>
        </w:rPr>
        <w:t xml:space="preserve">плоскость проекций в натуральную величину. </w:t>
      </w:r>
    </w:p>
    <w:p w:rsidR="0049286B" w:rsidRPr="007F20F9" w:rsidRDefault="0049286B" w:rsidP="0049286B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7F20F9">
        <w:rPr>
          <w:color w:val="000000"/>
          <w:sz w:val="28"/>
          <w:szCs w:val="28"/>
        </w:rPr>
        <w:t>Параллельность по отношению к одной из</w:t>
      </w:r>
      <w:r>
        <w:rPr>
          <w:color w:val="000000"/>
          <w:sz w:val="28"/>
          <w:szCs w:val="28"/>
        </w:rPr>
        <w:t xml:space="preserve"> </w:t>
      </w:r>
      <w:r w:rsidRPr="007F20F9">
        <w:rPr>
          <w:color w:val="000000"/>
          <w:sz w:val="28"/>
          <w:szCs w:val="28"/>
        </w:rPr>
        <w:t xml:space="preserve">плоскостей проекций определяет расположение двух других проекций прямой уровня. Так, </w:t>
      </w:r>
      <w:proofErr w:type="spellStart"/>
      <w:r w:rsidRPr="007F20F9">
        <w:rPr>
          <w:color w:val="000000"/>
          <w:sz w:val="28"/>
          <w:szCs w:val="28"/>
        </w:rPr>
        <w:t>f</w:t>
      </w:r>
      <w:proofErr w:type="spellEnd"/>
      <w:r w:rsidRPr="007F20F9">
        <w:rPr>
          <w:color w:val="000000"/>
          <w:sz w:val="28"/>
          <w:szCs w:val="28"/>
        </w:rPr>
        <w:t xml:space="preserve"> ' || x12;</w:t>
      </w:r>
      <w:r>
        <w:rPr>
          <w:color w:val="000000"/>
          <w:sz w:val="28"/>
          <w:szCs w:val="28"/>
        </w:rPr>
        <w:t xml:space="preserve"> </w:t>
      </w:r>
      <w:proofErr w:type="spellStart"/>
      <w:r w:rsidRPr="007F20F9">
        <w:rPr>
          <w:color w:val="000000"/>
          <w:sz w:val="28"/>
          <w:szCs w:val="28"/>
        </w:rPr>
        <w:t>h</w:t>
      </w:r>
      <w:proofErr w:type="spellEnd"/>
      <w:r w:rsidRPr="007F20F9">
        <w:rPr>
          <w:color w:val="000000"/>
          <w:sz w:val="28"/>
          <w:szCs w:val="28"/>
        </w:rPr>
        <w:t>'' || x12 и т.д.</w:t>
      </w:r>
    </w:p>
    <w:p w:rsidR="0049286B" w:rsidRPr="007F20F9" w:rsidRDefault="0049286B" w:rsidP="0049286B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7F20F9">
        <w:rPr>
          <w:color w:val="000000"/>
          <w:sz w:val="28"/>
          <w:szCs w:val="28"/>
        </w:rPr>
        <w:t xml:space="preserve">Линии нулевого уровня лежат </w:t>
      </w:r>
      <w:r>
        <w:rPr>
          <w:color w:val="000000"/>
          <w:sz w:val="28"/>
          <w:szCs w:val="28"/>
        </w:rPr>
        <w:t>в плоскостях проекций. Так, h0 принадлежит П</w:t>
      </w:r>
      <w:proofErr w:type="gramStart"/>
      <w:r>
        <w:rPr>
          <w:color w:val="000000"/>
          <w:sz w:val="28"/>
          <w:szCs w:val="28"/>
        </w:rPr>
        <w:t>1</w:t>
      </w:r>
      <w:proofErr w:type="gramEnd"/>
      <w:r>
        <w:rPr>
          <w:color w:val="000000"/>
          <w:sz w:val="28"/>
          <w:szCs w:val="28"/>
        </w:rPr>
        <w:t>; f0 принадлежит П2 (рисунок 23</w:t>
      </w:r>
      <w:r w:rsidRPr="007F20F9">
        <w:rPr>
          <w:color w:val="000000"/>
          <w:sz w:val="28"/>
          <w:szCs w:val="28"/>
        </w:rPr>
        <w:t>).</w:t>
      </w:r>
    </w:p>
    <w:p w:rsidR="0049286B" w:rsidRDefault="0049286B" w:rsidP="0049286B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7F20F9">
        <w:rPr>
          <w:color w:val="000000"/>
          <w:sz w:val="28"/>
          <w:szCs w:val="28"/>
        </w:rPr>
        <w:t>Проекции этих линий лежат на осях</w:t>
      </w:r>
      <w:r>
        <w:rPr>
          <w:color w:val="000000"/>
          <w:sz w:val="28"/>
          <w:szCs w:val="28"/>
        </w:rPr>
        <w:t xml:space="preserve"> проекций.</w:t>
      </w:r>
    </w:p>
    <w:p w:rsidR="0049286B" w:rsidRDefault="0049286B" w:rsidP="0049286B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685800</wp:posOffset>
            </wp:positionH>
            <wp:positionV relativeFrom="paragraph">
              <wp:posOffset>153035</wp:posOffset>
            </wp:positionV>
            <wp:extent cx="4000500" cy="2129790"/>
            <wp:effectExtent l="1905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212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9286B" w:rsidRDefault="0049286B" w:rsidP="0049286B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23 Линии нулевого уровня</w:t>
      </w:r>
    </w:p>
    <w:p w:rsidR="0049286B" w:rsidRPr="007F20F9" w:rsidRDefault="0049286B" w:rsidP="0049286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proofErr w:type="gramStart"/>
      <w:r w:rsidRPr="007F20F9">
        <w:rPr>
          <w:b/>
          <w:bCs/>
          <w:color w:val="000000"/>
          <w:sz w:val="28"/>
          <w:szCs w:val="28"/>
        </w:rPr>
        <w:t>Проецирующие</w:t>
      </w:r>
      <w:proofErr w:type="gramEnd"/>
      <w:r w:rsidRPr="007F20F9">
        <w:rPr>
          <w:b/>
          <w:bCs/>
          <w:color w:val="000000"/>
          <w:sz w:val="28"/>
          <w:szCs w:val="28"/>
        </w:rPr>
        <w:t xml:space="preserve"> прямые </w:t>
      </w:r>
      <w:r w:rsidRPr="007F20F9">
        <w:rPr>
          <w:color w:val="000000"/>
          <w:sz w:val="28"/>
          <w:szCs w:val="28"/>
        </w:rPr>
        <w:t>(прямые, перпендикулярные одной из плоскостей проекций) также</w:t>
      </w:r>
      <w:r>
        <w:rPr>
          <w:color w:val="000000"/>
          <w:sz w:val="28"/>
          <w:szCs w:val="28"/>
        </w:rPr>
        <w:t xml:space="preserve"> </w:t>
      </w:r>
      <w:r w:rsidRPr="007F20F9">
        <w:rPr>
          <w:color w:val="000000"/>
          <w:sz w:val="28"/>
          <w:szCs w:val="28"/>
        </w:rPr>
        <w:t>являются л</w:t>
      </w:r>
      <w:r>
        <w:rPr>
          <w:color w:val="000000"/>
          <w:sz w:val="28"/>
          <w:szCs w:val="28"/>
        </w:rPr>
        <w:t xml:space="preserve">иниями уровня. Причем одна из </w:t>
      </w:r>
      <w:r w:rsidRPr="007F20F9">
        <w:rPr>
          <w:color w:val="000000"/>
          <w:sz w:val="28"/>
          <w:szCs w:val="28"/>
        </w:rPr>
        <w:t xml:space="preserve"> проекций </w:t>
      </w:r>
      <w:r>
        <w:rPr>
          <w:color w:val="000000"/>
          <w:sz w:val="28"/>
          <w:szCs w:val="28"/>
        </w:rPr>
        <w:t xml:space="preserve">вырождается в точку. На рисунке 24 </w:t>
      </w:r>
      <w:r w:rsidRPr="006F7A1D">
        <w:rPr>
          <w:color w:val="000000"/>
          <w:sz w:val="28"/>
          <w:szCs w:val="28"/>
        </w:rPr>
        <w:t xml:space="preserve">приведены горизонтально </w:t>
      </w:r>
      <w:r w:rsidRPr="006F7A1D">
        <w:rPr>
          <w:color w:val="000000"/>
          <w:sz w:val="28"/>
          <w:szCs w:val="28"/>
        </w:rPr>
        <w:lastRenderedPageBreak/>
        <w:t xml:space="preserve">проецирующая прямая </w:t>
      </w:r>
      <w:proofErr w:type="spellStart"/>
      <w:r w:rsidRPr="006F7A1D">
        <w:rPr>
          <w:color w:val="000000"/>
          <w:sz w:val="28"/>
          <w:szCs w:val="28"/>
        </w:rPr>
        <w:t>m</w:t>
      </w:r>
      <w:proofErr w:type="spellEnd"/>
      <w:r w:rsidRPr="006F7A1D">
        <w:rPr>
          <w:color w:val="000000"/>
          <w:sz w:val="28"/>
          <w:szCs w:val="28"/>
        </w:rPr>
        <w:t xml:space="preserve"> и фронтально п</w:t>
      </w:r>
      <w:r>
        <w:rPr>
          <w:color w:val="000000"/>
          <w:sz w:val="28"/>
          <w:szCs w:val="28"/>
        </w:rPr>
        <w:t xml:space="preserve">роецирующая прямая </w:t>
      </w:r>
      <w:proofErr w:type="spellStart"/>
      <w:r>
        <w:rPr>
          <w:color w:val="000000"/>
          <w:sz w:val="28"/>
          <w:szCs w:val="28"/>
        </w:rPr>
        <w:t>n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m</w:t>
      </w:r>
      <w:proofErr w:type="spellEnd"/>
      <w:r>
        <w:rPr>
          <w:color w:val="000000"/>
          <w:sz w:val="28"/>
          <w:szCs w:val="28"/>
        </w:rPr>
        <w:t xml:space="preserve"> ┴П</w:t>
      </w:r>
      <w:proofErr w:type="gramStart"/>
      <w:r>
        <w:rPr>
          <w:color w:val="000000"/>
          <w:sz w:val="28"/>
          <w:szCs w:val="28"/>
        </w:rPr>
        <w:t>1</w:t>
      </w:r>
      <w:proofErr w:type="gram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n</w:t>
      </w:r>
      <w:proofErr w:type="spellEnd"/>
      <w:r>
        <w:rPr>
          <w:color w:val="000000"/>
          <w:sz w:val="28"/>
          <w:szCs w:val="28"/>
        </w:rPr>
        <w:t xml:space="preserve"> ┴</w:t>
      </w:r>
      <w:r w:rsidRPr="006F7A1D">
        <w:rPr>
          <w:color w:val="000000"/>
          <w:sz w:val="28"/>
          <w:szCs w:val="28"/>
        </w:rPr>
        <w:t>П2).</w:t>
      </w: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800100</wp:posOffset>
            </wp:positionH>
            <wp:positionV relativeFrom="paragraph">
              <wp:posOffset>30480</wp:posOffset>
            </wp:positionV>
            <wp:extent cx="4000500" cy="2477135"/>
            <wp:effectExtent l="19050" t="0" r="0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2477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24 Горизонтально-проецирующая (КМ) и фронтально </w:t>
      </w:r>
      <w:proofErr w:type="gramStart"/>
      <w:r>
        <w:rPr>
          <w:color w:val="000000"/>
          <w:sz w:val="28"/>
          <w:szCs w:val="28"/>
        </w:rPr>
        <w:t>–п</w:t>
      </w:r>
      <w:proofErr w:type="gramEnd"/>
      <w:r>
        <w:rPr>
          <w:color w:val="000000"/>
          <w:sz w:val="28"/>
          <w:szCs w:val="28"/>
        </w:rPr>
        <w:t>роецирующая  (</w:t>
      </w:r>
      <w:r>
        <w:rPr>
          <w:color w:val="000000"/>
          <w:sz w:val="28"/>
          <w:szCs w:val="28"/>
          <w:lang w:val="en-US"/>
        </w:rPr>
        <w:t>NL</w:t>
      </w:r>
      <w:r w:rsidRPr="00EF1D8C">
        <w:rPr>
          <w:color w:val="000000"/>
          <w:sz w:val="28"/>
          <w:szCs w:val="28"/>
        </w:rPr>
        <w:t xml:space="preserve">) </w:t>
      </w:r>
      <w:r>
        <w:rPr>
          <w:color w:val="000000"/>
          <w:sz w:val="28"/>
          <w:szCs w:val="28"/>
        </w:rPr>
        <w:t>прямые</w:t>
      </w:r>
    </w:p>
    <w:p w:rsidR="0049286B" w:rsidRPr="006F7A1D" w:rsidRDefault="0049286B" w:rsidP="0049286B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49286B" w:rsidRDefault="0049286B" w:rsidP="0049286B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6F7A1D">
        <w:rPr>
          <w:b/>
          <w:bCs/>
          <w:color w:val="000000"/>
          <w:sz w:val="28"/>
          <w:szCs w:val="28"/>
        </w:rPr>
        <w:t xml:space="preserve">Конкурирующие точки, </w:t>
      </w:r>
      <w:r w:rsidRPr="006F7A1D">
        <w:rPr>
          <w:color w:val="000000"/>
          <w:sz w:val="28"/>
          <w:szCs w:val="28"/>
        </w:rPr>
        <w:t>лежащие на одной проецирующей прямой, дают возможность</w:t>
      </w:r>
      <w:r>
        <w:rPr>
          <w:color w:val="000000"/>
          <w:sz w:val="28"/>
          <w:szCs w:val="28"/>
        </w:rPr>
        <w:t xml:space="preserve"> </w:t>
      </w:r>
      <w:r w:rsidRPr="006F7A1D">
        <w:rPr>
          <w:color w:val="000000"/>
          <w:sz w:val="28"/>
          <w:szCs w:val="28"/>
        </w:rPr>
        <w:t>определить видимость отдельных элементов предмета на данной плоскости проекций. Из двух</w:t>
      </w:r>
      <w:r>
        <w:rPr>
          <w:color w:val="000000"/>
          <w:sz w:val="28"/>
          <w:szCs w:val="28"/>
        </w:rPr>
        <w:t xml:space="preserve"> </w:t>
      </w:r>
      <w:r w:rsidRPr="006F7A1D">
        <w:rPr>
          <w:color w:val="000000"/>
          <w:sz w:val="28"/>
          <w:szCs w:val="28"/>
        </w:rPr>
        <w:t>горизонтальн</w:t>
      </w:r>
      <w:proofErr w:type="gramStart"/>
      <w:r w:rsidRPr="006F7A1D">
        <w:rPr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</w:rPr>
        <w:t>-</w:t>
      </w:r>
      <w:proofErr w:type="gramEnd"/>
      <w:r w:rsidRPr="006F7A1D">
        <w:rPr>
          <w:color w:val="000000"/>
          <w:sz w:val="28"/>
          <w:szCs w:val="28"/>
        </w:rPr>
        <w:t xml:space="preserve"> кон</w:t>
      </w:r>
      <w:r>
        <w:rPr>
          <w:color w:val="000000"/>
          <w:sz w:val="28"/>
          <w:szCs w:val="28"/>
        </w:rPr>
        <w:t>курирующих точек K и M (рисунок 24</w:t>
      </w:r>
      <w:r w:rsidRPr="006F7A1D">
        <w:rPr>
          <w:color w:val="000000"/>
          <w:sz w:val="28"/>
          <w:szCs w:val="28"/>
        </w:rPr>
        <w:t>.) на плоскости П1 видима та, которая</w:t>
      </w:r>
      <w:r>
        <w:rPr>
          <w:color w:val="000000"/>
          <w:sz w:val="28"/>
          <w:szCs w:val="28"/>
        </w:rPr>
        <w:t xml:space="preserve"> </w:t>
      </w:r>
      <w:r w:rsidRPr="006F7A1D">
        <w:rPr>
          <w:color w:val="000000"/>
          <w:sz w:val="28"/>
          <w:szCs w:val="28"/>
        </w:rPr>
        <w:t xml:space="preserve">расположена выше, т.е. K. Из двух фронтально </w:t>
      </w:r>
      <w:proofErr w:type="gramStart"/>
      <w:r>
        <w:rPr>
          <w:color w:val="000000"/>
          <w:sz w:val="28"/>
          <w:szCs w:val="28"/>
        </w:rPr>
        <w:t>-</w:t>
      </w:r>
      <w:r w:rsidRPr="006F7A1D">
        <w:rPr>
          <w:color w:val="000000"/>
          <w:sz w:val="28"/>
          <w:szCs w:val="28"/>
        </w:rPr>
        <w:t>к</w:t>
      </w:r>
      <w:proofErr w:type="gramEnd"/>
      <w:r w:rsidRPr="006F7A1D">
        <w:rPr>
          <w:color w:val="000000"/>
          <w:sz w:val="28"/>
          <w:szCs w:val="28"/>
        </w:rPr>
        <w:t>онкурирующих точек L и N на плоскости П2</w:t>
      </w:r>
      <w:r>
        <w:rPr>
          <w:color w:val="000000"/>
          <w:sz w:val="28"/>
          <w:szCs w:val="28"/>
        </w:rPr>
        <w:t xml:space="preserve"> </w:t>
      </w:r>
      <w:r w:rsidRPr="006F7A1D">
        <w:rPr>
          <w:color w:val="000000"/>
          <w:sz w:val="28"/>
          <w:szCs w:val="28"/>
        </w:rPr>
        <w:t>видима та, которая ближе к наблюдателю, т.е. L, а точка N невидима, так как расположена за</w:t>
      </w:r>
      <w:r>
        <w:rPr>
          <w:color w:val="000000"/>
          <w:sz w:val="28"/>
          <w:szCs w:val="28"/>
        </w:rPr>
        <w:t xml:space="preserve"> </w:t>
      </w:r>
      <w:r w:rsidRPr="006F7A1D">
        <w:rPr>
          <w:color w:val="000000"/>
          <w:sz w:val="28"/>
          <w:szCs w:val="28"/>
        </w:rPr>
        <w:t>точкой L.</w:t>
      </w:r>
    </w:p>
    <w:p w:rsidR="00BF5123" w:rsidRDefault="00BF5123"/>
    <w:sectPr w:rsidR="00BF5123" w:rsidSect="00BF51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DC40EB"/>
    <w:multiLevelType w:val="hybridMultilevel"/>
    <w:tmpl w:val="D7186E44"/>
    <w:lvl w:ilvl="0" w:tplc="DD96685A">
      <w:start w:val="3"/>
      <w:numFmt w:val="decimal"/>
      <w:lvlText w:val="%1"/>
      <w:lvlJc w:val="left"/>
      <w:pPr>
        <w:ind w:left="8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5" w:hanging="360"/>
      </w:pPr>
    </w:lvl>
    <w:lvl w:ilvl="2" w:tplc="0419001B" w:tentative="1">
      <w:start w:val="1"/>
      <w:numFmt w:val="lowerRoman"/>
      <w:lvlText w:val="%3."/>
      <w:lvlJc w:val="right"/>
      <w:pPr>
        <w:ind w:left="2295" w:hanging="180"/>
      </w:pPr>
    </w:lvl>
    <w:lvl w:ilvl="3" w:tplc="0419000F" w:tentative="1">
      <w:start w:val="1"/>
      <w:numFmt w:val="decimal"/>
      <w:lvlText w:val="%4."/>
      <w:lvlJc w:val="left"/>
      <w:pPr>
        <w:ind w:left="3015" w:hanging="360"/>
      </w:pPr>
    </w:lvl>
    <w:lvl w:ilvl="4" w:tplc="04190019" w:tentative="1">
      <w:start w:val="1"/>
      <w:numFmt w:val="lowerLetter"/>
      <w:lvlText w:val="%5."/>
      <w:lvlJc w:val="left"/>
      <w:pPr>
        <w:ind w:left="3735" w:hanging="360"/>
      </w:pPr>
    </w:lvl>
    <w:lvl w:ilvl="5" w:tplc="0419001B" w:tentative="1">
      <w:start w:val="1"/>
      <w:numFmt w:val="lowerRoman"/>
      <w:lvlText w:val="%6."/>
      <w:lvlJc w:val="right"/>
      <w:pPr>
        <w:ind w:left="4455" w:hanging="180"/>
      </w:pPr>
    </w:lvl>
    <w:lvl w:ilvl="6" w:tplc="0419000F" w:tentative="1">
      <w:start w:val="1"/>
      <w:numFmt w:val="decimal"/>
      <w:lvlText w:val="%7."/>
      <w:lvlJc w:val="left"/>
      <w:pPr>
        <w:ind w:left="5175" w:hanging="360"/>
      </w:pPr>
    </w:lvl>
    <w:lvl w:ilvl="7" w:tplc="04190019" w:tentative="1">
      <w:start w:val="1"/>
      <w:numFmt w:val="lowerLetter"/>
      <w:lvlText w:val="%8."/>
      <w:lvlJc w:val="left"/>
      <w:pPr>
        <w:ind w:left="5895" w:hanging="360"/>
      </w:pPr>
    </w:lvl>
    <w:lvl w:ilvl="8" w:tplc="041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1">
    <w:nsid w:val="73183F47"/>
    <w:multiLevelType w:val="multilevel"/>
    <w:tmpl w:val="64883480"/>
    <w:lvl w:ilvl="0">
      <w:start w:val="2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204"/>
        </w:tabs>
        <w:ind w:left="1204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08"/>
  <w:characterSpacingControl w:val="doNotCompress"/>
  <w:compat/>
  <w:rsids>
    <w:rsidRoot w:val="0049286B"/>
    <w:rsid w:val="0049286B"/>
    <w:rsid w:val="00BF51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8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28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647</Words>
  <Characters>3691</Characters>
  <Application>Microsoft Office Word</Application>
  <DocSecurity>0</DocSecurity>
  <Lines>30</Lines>
  <Paragraphs>8</Paragraphs>
  <ScaleCrop>false</ScaleCrop>
  <Company/>
  <LinksUpToDate>false</LinksUpToDate>
  <CharactersWithSpaces>4330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Lkamenskikh</dc:creator>
  <cp:lastModifiedBy>Lkamenskikh</cp:lastModifiedBy>
  <cp:revision>1</cp:revision>
  <dcterms:created xsi:type="dcterms:W3CDTF">2016-09-15T08:41:00Z</dcterms:created>
  <dcterms:modified xsi:type="dcterms:W3CDTF">2016-09-15T08:42:00Z</dcterms:modified>
</cp:coreProperties>
</file>